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52" w:rsidRDefault="00046EC3">
      <w:pPr>
        <w:spacing w:line="600" w:lineRule="exact"/>
        <w:rPr>
          <w:rFonts w:ascii="CESI黑体-GB2312" w:eastAsia="CESI黑体-GB2312" w:hAnsi="CESI黑体-GB2312" w:cs="CESI黑体-GB2312"/>
          <w:color w:val="000000"/>
          <w:kern w:val="0"/>
          <w:sz w:val="32"/>
          <w:szCs w:val="32"/>
          <w:lang w:bidi="ar"/>
        </w:rPr>
      </w:pPr>
      <w:r>
        <w:rPr>
          <w:rFonts w:ascii="CESI黑体-GB2312" w:eastAsia="CESI黑体-GB2312" w:hAnsi="CESI黑体-GB2312" w:cs="CESI黑体-GB2312" w:hint="eastAsia"/>
          <w:color w:val="000000"/>
          <w:kern w:val="0"/>
          <w:sz w:val="32"/>
          <w:szCs w:val="32"/>
          <w:lang w:bidi="ar"/>
        </w:rPr>
        <w:t>附件</w:t>
      </w:r>
    </w:p>
    <w:p w:rsidR="00175952" w:rsidRDefault="00175952">
      <w:pPr>
        <w:pStyle w:val="a0"/>
      </w:pPr>
    </w:p>
    <w:p w:rsidR="00175952" w:rsidRDefault="00046EC3">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2024</w:t>
      </w:r>
      <w:r>
        <w:rPr>
          <w:rFonts w:ascii="方正小标宋简体" w:eastAsia="方正小标宋简体" w:hAnsi="方正小标宋简体" w:cs="方正小标宋简体" w:hint="eastAsia"/>
          <w:color w:val="000000"/>
          <w:kern w:val="0"/>
          <w:sz w:val="44"/>
          <w:szCs w:val="44"/>
          <w:lang w:bidi="ar"/>
        </w:rPr>
        <w:t>年泉州市大中小学一体化思政工作</w:t>
      </w:r>
    </w:p>
    <w:p w:rsidR="00175952" w:rsidRDefault="00046EC3">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联盟专项课题立项名单</w:t>
      </w:r>
    </w:p>
    <w:p w:rsidR="00175952" w:rsidRDefault="00175952">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p>
    <w:tbl>
      <w:tblPr>
        <w:tblW w:w="10009" w:type="dxa"/>
        <w:jc w:val="center"/>
        <w:tblLook w:val="04A0" w:firstRow="1" w:lastRow="0" w:firstColumn="1" w:lastColumn="0" w:noHBand="0" w:noVBand="1"/>
      </w:tblPr>
      <w:tblGrid>
        <w:gridCol w:w="1316"/>
        <w:gridCol w:w="1224"/>
        <w:gridCol w:w="1225"/>
        <w:gridCol w:w="3269"/>
        <w:gridCol w:w="1100"/>
        <w:gridCol w:w="1875"/>
      </w:tblGrid>
      <w:tr w:rsidR="00175952">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立项编号</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课题类别</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课题类型</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课题名称</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负责人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申报单位</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“四史”教育融入泉州市大中小学生思想政治教育研究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施彦军</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泉州市大中小学反邪教警示宣传教育一体化建设研究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胡凌艳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建设中华民族现代文明战略中泉州多元文化的自信与传承—大中小幼一体化培育实践研究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傅梅蓉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中医药文化融入大中小学思政课一体化教学的路径研究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许瑜</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打造“云端实景微课堂</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畅游校园”模式，探索大中小学思政教育资源融通共享新路径</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李晶蕊</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泉州海洋职业学院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“大思政课”视域下泉州世遗资源融入“行走的思政课”实践教学研究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黄柠</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泉州市实验小学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大中小学劳动教育一体化建设的理论与实践研究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文粉娟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行走的思政课：面向高校港澳台侨学生讲好海丝泉州故事研究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董艺乐</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泉州市中小学幼儿园家长学校规范化建设标准研究与实践</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陈秋燕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QSZDKT2410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核心素养视角下学校五育并举促心育的实施策略与路径研究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黄永红</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丰泽区第五中心小学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大中小一体化传承弘扬海丝文化精神的实践教学研究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杨婷婷</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大中小学社会主义核心价值观教学一体化中泉州非遗文化资源的运用研究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黄海云</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新媒体视域下大中小学一体化“微思政”育人路径研究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黄越靖</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泉州市第二实验小学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大中小思政课一体化视域下小学道德与法治议题式教学探究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纪清俊</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石狮市实验中学附属小学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数字化红色文化资源赋能高校思政育人创新研究—以泉州红色文化为例</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李单单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“同课异构”助推大中小学爱国主义教育一体化</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卓艳苗</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泉州市提升中学习近平新时代</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中国特色社会主义思想“三进”工作的实效研究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卢志渊</w:t>
            </w:r>
            <w:r>
              <w:rPr>
                <w:rFonts w:ascii="宋体" w:eastAsia="宋体" w:hAnsi="宋体" w:cs="宋体" w:hint="eastAsia"/>
                <w:color w:val="000000"/>
                <w:kern w:val="0"/>
                <w:sz w:val="22"/>
                <w:lang w:bidi="ar"/>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活化世遗泉州文化资源</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研究“行走的思政课”实践范式</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卢巧妹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大中小学红色文化教育一体化实践研究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刘平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泉州工艺美术职业学院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用好泉州世遗资源开好“行走的思政课“机制探索与实践路径研究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赵爱辉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泉州五中</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泉州海丝文化融入小学思政教育的实践研究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白昀</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丰泽区实验小学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基于党史教育视角研究大中小学思政教育一体化建设</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宋兴平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pacing w:val="-11"/>
                <w:kern w:val="0"/>
                <w:sz w:val="22"/>
                <w:lang w:bidi="ar"/>
              </w:rPr>
            </w:pPr>
            <w:r>
              <w:rPr>
                <w:rFonts w:ascii="宋体" w:eastAsia="宋体" w:hAnsi="宋体" w:cs="宋体" w:hint="eastAsia"/>
                <w:color w:val="000000"/>
                <w:spacing w:val="-11"/>
                <w:kern w:val="0"/>
                <w:sz w:val="22"/>
                <w:lang w:bidi="ar"/>
              </w:rPr>
              <w:t>泉州信息工程学院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讲好泉州世遗故事，打造行走的思政金课</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王欣</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pacing w:val="-11"/>
                <w:kern w:val="0"/>
                <w:sz w:val="22"/>
                <w:lang w:bidi="ar"/>
              </w:rPr>
            </w:pPr>
            <w:r>
              <w:rPr>
                <w:rFonts w:ascii="宋体" w:eastAsia="宋体" w:hAnsi="宋体" w:cs="宋体" w:hint="eastAsia"/>
                <w:color w:val="000000"/>
                <w:spacing w:val="-11"/>
                <w:kern w:val="0"/>
                <w:sz w:val="22"/>
                <w:lang w:bidi="ar"/>
              </w:rPr>
              <w:t>泉州信息工程学院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QSYBKT2414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基于泉州世遗资源构建行走的思政课的实践研究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何华生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泉州开发区实验学校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大中小思政课一体化视域下《习近平新时代中国特色社会主义思想学生读本》的教学探究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陈晓强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石狮市锦峰实验学校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pacing w:val="-11"/>
                <w:sz w:val="22"/>
              </w:rPr>
            </w:pPr>
            <w:r>
              <w:rPr>
                <w:rFonts w:ascii="宋体" w:eastAsia="宋体" w:hAnsi="宋体" w:cs="宋体" w:hint="eastAsia"/>
                <w:color w:val="000000"/>
                <w:spacing w:val="-11"/>
                <w:kern w:val="0"/>
                <w:sz w:val="22"/>
                <w:lang w:bidi="ar"/>
              </w:rPr>
              <w:t>泉州茶文化融入大中小学思政课一体化建设的价值及路径探析</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邱惠珍</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pacing w:val="-11"/>
                <w:sz w:val="22"/>
              </w:rPr>
            </w:pPr>
            <w:r>
              <w:rPr>
                <w:rFonts w:ascii="宋体" w:eastAsia="宋体" w:hAnsi="宋体" w:cs="宋体" w:hint="eastAsia"/>
                <w:color w:val="000000"/>
                <w:spacing w:val="-11"/>
                <w:kern w:val="0"/>
                <w:sz w:val="22"/>
                <w:lang w:bidi="ar"/>
              </w:rPr>
              <w:t>“疑探</w:t>
            </w:r>
            <w:r>
              <w:rPr>
                <w:rFonts w:ascii="宋体" w:eastAsia="宋体" w:hAnsi="宋体" w:cs="宋体" w:hint="eastAsia"/>
                <w:color w:val="000000"/>
                <w:spacing w:val="-11"/>
                <w:kern w:val="0"/>
                <w:sz w:val="22"/>
                <w:lang w:bidi="ar"/>
              </w:rPr>
              <w:t>+</w:t>
            </w:r>
            <w:r>
              <w:rPr>
                <w:rFonts w:ascii="宋体" w:eastAsia="宋体" w:hAnsi="宋体" w:cs="宋体" w:hint="eastAsia"/>
                <w:color w:val="000000"/>
                <w:spacing w:val="-11"/>
                <w:kern w:val="0"/>
                <w:sz w:val="22"/>
                <w:lang w:bidi="ar"/>
              </w:rPr>
              <w:t>主题实践”教学模式在《习近平新时代中国特色社会主义思想学生读本》中的实践研究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陈小燕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晋江市实验小学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融媒思政：基于“互联网</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”背景下小学道德与法治教学模式探析</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庄汉斌</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惠</w:t>
            </w:r>
            <w:r>
              <w:rPr>
                <w:rFonts w:ascii="宋体" w:eastAsia="宋体" w:hAnsi="宋体" w:cs="宋体" w:hint="eastAsia"/>
                <w:color w:val="000000"/>
                <w:spacing w:val="-11"/>
                <w:kern w:val="0"/>
                <w:sz w:val="22"/>
                <w:lang w:bidi="ar"/>
              </w:rPr>
              <w:t>安城南实验小学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用好《习近平新时代中国特色社会主义思想学生读本》提升铸魂育人实效的教学策略研究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李振都</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南安市实验中学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一体化背景下泉州世遗资源融入“马克思主义基本原理”课程教学创新研究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吴雪君</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泉州市红色文化教育大中小学一体化实践策略研究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李淑娥</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“大思政”背景下活用《读本》的策略研究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苏金梅</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安溪县第十八小学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以“行走的思政课”推进我市大中小学思政课实践教学改革的路径探索</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戴青兰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大中小学思政课一体化视域下新质生产力融入思政课程教学研究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黄美凤</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福建电力职业技术学院</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“梅石大思政”视域下的校家社协同育人策略研究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陈志伟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构建区域性家校协同育人模式策略研究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曾小全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南安第一中学</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QSYBKT2427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基于积极心理学的家校协作模式创新与实践研究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何巧玲</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德化一中</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“五育并举促心育”相关学科教学设计及应用研究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徐佳琳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kern w:val="0"/>
                <w:sz w:val="22"/>
                <w:lang w:bidi="ar"/>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体育赋能心理在泉州市中小学生情绪调节中的实证研究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林翠萍</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175952">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QSYBKT2430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pacing w:val="-17"/>
                <w:kern w:val="0"/>
                <w:sz w:val="22"/>
                <w:lang w:bidi="ar"/>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中学新生入学适应指导方法与策略研究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纪清晓</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952" w:rsidRDefault="00046EC3">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石狮市石光中学</w:t>
            </w:r>
          </w:p>
        </w:tc>
      </w:tr>
    </w:tbl>
    <w:p w:rsidR="00175952" w:rsidRDefault="00175952">
      <w:pPr>
        <w:adjustRightInd w:val="0"/>
        <w:snapToGrid w:val="0"/>
        <w:spacing w:line="600" w:lineRule="exact"/>
        <w:ind w:leftChars="-35" w:left="1361" w:rightChars="-95" w:right="-199" w:hangingChars="326" w:hanging="1434"/>
        <w:jc w:val="center"/>
        <w:rPr>
          <w:rFonts w:ascii="方正小标宋简体" w:eastAsia="方正小标宋简体" w:hAnsi="方正小标宋简体" w:cs="方正小标宋简体"/>
          <w:sz w:val="44"/>
          <w:szCs w:val="44"/>
        </w:rPr>
      </w:pPr>
    </w:p>
    <w:p w:rsidR="00175952" w:rsidRDefault="00175952">
      <w:pPr>
        <w:pStyle w:val="a0"/>
        <w:rPr>
          <w:rFonts w:ascii="仿宋_GB2312" w:eastAsia="仿宋_GB2312" w:hAnsi="仿宋_GB2312" w:cs="仿宋_GB2312"/>
          <w:sz w:val="32"/>
          <w:szCs w:val="32"/>
        </w:rPr>
      </w:pPr>
    </w:p>
    <w:p w:rsidR="00175952" w:rsidRDefault="00175952">
      <w:pPr>
        <w:pStyle w:val="a0"/>
        <w:rPr>
          <w:rFonts w:ascii="仿宋_GB2312" w:eastAsia="仿宋_GB2312" w:hAnsi="仿宋_GB2312" w:cs="仿宋_GB2312"/>
          <w:sz w:val="32"/>
          <w:szCs w:val="32"/>
        </w:rPr>
      </w:pPr>
    </w:p>
    <w:p w:rsidR="00175952" w:rsidRDefault="00175952">
      <w:pPr>
        <w:pStyle w:val="a0"/>
        <w:rPr>
          <w:rFonts w:ascii="仿宋_GB2312" w:eastAsia="仿宋_GB2312" w:hAnsi="仿宋_GB2312" w:cs="仿宋_GB2312"/>
          <w:sz w:val="32"/>
          <w:szCs w:val="32"/>
        </w:rPr>
      </w:pPr>
    </w:p>
    <w:p w:rsidR="00175952" w:rsidRDefault="00175952">
      <w:pPr>
        <w:pStyle w:val="a0"/>
        <w:rPr>
          <w:rFonts w:ascii="仿宋_GB2312" w:eastAsia="仿宋_GB2312" w:hAnsi="仿宋_GB2312" w:cs="仿宋_GB2312"/>
          <w:sz w:val="32"/>
          <w:szCs w:val="32"/>
        </w:rPr>
      </w:pPr>
    </w:p>
    <w:p w:rsidR="00175952" w:rsidRDefault="00175952">
      <w:pPr>
        <w:pStyle w:val="a0"/>
        <w:rPr>
          <w:rFonts w:ascii="仿宋_GB2312" w:eastAsia="仿宋_GB2312" w:hAnsi="仿宋_GB2312" w:cs="仿宋_GB2312"/>
          <w:sz w:val="32"/>
          <w:szCs w:val="32"/>
        </w:rPr>
      </w:pPr>
    </w:p>
    <w:p w:rsidR="00175952" w:rsidRDefault="00175952">
      <w:pPr>
        <w:pStyle w:val="a0"/>
        <w:rPr>
          <w:rFonts w:ascii="仿宋_GB2312" w:eastAsia="仿宋_GB2312" w:hAnsi="仿宋_GB2312" w:cs="仿宋_GB2312"/>
          <w:sz w:val="32"/>
          <w:szCs w:val="32"/>
        </w:rPr>
      </w:pPr>
      <w:bookmarkStart w:id="0" w:name="_GoBack"/>
      <w:bookmarkEnd w:id="0"/>
    </w:p>
    <w:sectPr w:rsidR="00175952">
      <w:footerReference w:type="default" r:id="rId8"/>
      <w:pgSz w:w="11906" w:h="16838"/>
      <w:pgMar w:top="1440" w:right="1519"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C3" w:rsidRDefault="00046EC3">
      <w:r>
        <w:separator/>
      </w:r>
    </w:p>
  </w:endnote>
  <w:endnote w:type="continuationSeparator" w:id="0">
    <w:p w:rsidR="00046EC3" w:rsidRDefault="0004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国标仿宋">
    <w:altName w:val="Arial Unicode MS"/>
    <w:charset w:val="00"/>
    <w:family w:val="auto"/>
    <w:pitch w:val="default"/>
    <w:sig w:usb0="00000000" w:usb1="00000000" w:usb2="00000016" w:usb3="00000000" w:csb0="00060007" w:csb1="00000000"/>
  </w:font>
  <w:font w:name="方正仿宋_GBK">
    <w:altName w:val="Arial Unicode MS"/>
    <w:charset w:val="86"/>
    <w:family w:val="auto"/>
    <w:pitch w:val="default"/>
    <w:sig w:usb0="00000000" w:usb1="0800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952" w:rsidRDefault="00731264">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952" w:rsidRDefault="00046EC3">
                          <w:pPr>
                            <w:pStyle w:val="a5"/>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31264">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0;width:49.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66qAIAAKY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" filled="f" stroked="f">
              <v:textbox style="mso-fit-shape-to-text:t" inset="0,0,0,0">
                <w:txbxContent>
                  <w:p w:rsidR="00175952" w:rsidRDefault="00046EC3">
                    <w:pPr>
                      <w:pStyle w:val="a5"/>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31264">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C3" w:rsidRDefault="00046EC3">
      <w:r>
        <w:separator/>
      </w:r>
    </w:p>
  </w:footnote>
  <w:footnote w:type="continuationSeparator" w:id="0">
    <w:p w:rsidR="00046EC3" w:rsidRDefault="00046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FF"/>
    <w:rsid w:val="EEF71CC4"/>
    <w:rsid w:val="F36D0767"/>
    <w:rsid w:val="F9E5F7CF"/>
    <w:rsid w:val="F9FFCFF9"/>
    <w:rsid w:val="FAFFCADB"/>
    <w:rsid w:val="FB9F2960"/>
    <w:rsid w:val="FC567A8E"/>
    <w:rsid w:val="FDEE52B4"/>
    <w:rsid w:val="FDF87CDA"/>
    <w:rsid w:val="FEB34DCC"/>
    <w:rsid w:val="FEFB1D8D"/>
    <w:rsid w:val="FF1F492C"/>
    <w:rsid w:val="FF33AA99"/>
    <w:rsid w:val="FFBF4888"/>
    <w:rsid w:val="FFF8E989"/>
    <w:rsid w:val="FFFB378B"/>
    <w:rsid w:val="FFFE3F5F"/>
    <w:rsid w:val="FFFFA5EC"/>
    <w:rsid w:val="00046EC3"/>
    <w:rsid w:val="001100AF"/>
    <w:rsid w:val="00170856"/>
    <w:rsid w:val="00175952"/>
    <w:rsid w:val="002032F4"/>
    <w:rsid w:val="00296005"/>
    <w:rsid w:val="004D06B5"/>
    <w:rsid w:val="0061262C"/>
    <w:rsid w:val="006F51FF"/>
    <w:rsid w:val="00705208"/>
    <w:rsid w:val="00731264"/>
    <w:rsid w:val="007C1A49"/>
    <w:rsid w:val="00B253E2"/>
    <w:rsid w:val="00C9011C"/>
    <w:rsid w:val="00D44BFB"/>
    <w:rsid w:val="00DE0FFC"/>
    <w:rsid w:val="00EA55A3"/>
    <w:rsid w:val="00F56D5B"/>
    <w:rsid w:val="0ED24EE1"/>
    <w:rsid w:val="0F39D407"/>
    <w:rsid w:val="12DF8A8D"/>
    <w:rsid w:val="177D1F8E"/>
    <w:rsid w:val="1FFEA2D5"/>
    <w:rsid w:val="36FBA5B4"/>
    <w:rsid w:val="37F7C1E4"/>
    <w:rsid w:val="38FF963E"/>
    <w:rsid w:val="397F2797"/>
    <w:rsid w:val="3BE5BF4B"/>
    <w:rsid w:val="3FFAA63A"/>
    <w:rsid w:val="41BDCF9D"/>
    <w:rsid w:val="56FE2C3D"/>
    <w:rsid w:val="573FD75E"/>
    <w:rsid w:val="57DEEA28"/>
    <w:rsid w:val="57F622F9"/>
    <w:rsid w:val="5ABF0A9A"/>
    <w:rsid w:val="5B6F96B9"/>
    <w:rsid w:val="5EBD0134"/>
    <w:rsid w:val="5F3B4C7E"/>
    <w:rsid w:val="5FDFC967"/>
    <w:rsid w:val="5FFF2E9F"/>
    <w:rsid w:val="5FFF8304"/>
    <w:rsid w:val="675F3097"/>
    <w:rsid w:val="67E62F98"/>
    <w:rsid w:val="67FD9637"/>
    <w:rsid w:val="686FC4F9"/>
    <w:rsid w:val="6BF7DEDE"/>
    <w:rsid w:val="6BFB8B12"/>
    <w:rsid w:val="6BFEF57B"/>
    <w:rsid w:val="6DFFAB7C"/>
    <w:rsid w:val="7777E0AF"/>
    <w:rsid w:val="77FDC4BB"/>
    <w:rsid w:val="7A1F057E"/>
    <w:rsid w:val="7ABFE9B6"/>
    <w:rsid w:val="7ADE8CE0"/>
    <w:rsid w:val="7AF59D84"/>
    <w:rsid w:val="7AFE05E8"/>
    <w:rsid w:val="7B7F3461"/>
    <w:rsid w:val="7DD9F631"/>
    <w:rsid w:val="7DFFF96C"/>
    <w:rsid w:val="7EFDF8D3"/>
    <w:rsid w:val="7EFF5634"/>
    <w:rsid w:val="7F7FDABD"/>
    <w:rsid w:val="7FBD40BB"/>
    <w:rsid w:val="7FD7FBEA"/>
    <w:rsid w:val="7FE56B62"/>
    <w:rsid w:val="7FEB9C35"/>
    <w:rsid w:val="7FF7B30E"/>
    <w:rsid w:val="7FFB44EC"/>
    <w:rsid w:val="7FFC37D9"/>
    <w:rsid w:val="95E0F35E"/>
    <w:rsid w:val="96DFE518"/>
    <w:rsid w:val="B1BEABD0"/>
    <w:rsid w:val="B33EDE8C"/>
    <w:rsid w:val="B3FF1BA7"/>
    <w:rsid w:val="BDFFFE2A"/>
    <w:rsid w:val="BEDF40E3"/>
    <w:rsid w:val="BEFEEE87"/>
    <w:rsid w:val="BFFF8922"/>
    <w:rsid w:val="C7AF92A4"/>
    <w:rsid w:val="CEFF38E4"/>
    <w:rsid w:val="CFFD2C98"/>
    <w:rsid w:val="DBDF09E0"/>
    <w:rsid w:val="DEBE4630"/>
    <w:rsid w:val="E3F3E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footer"/>
    <w:basedOn w:val="a"/>
    <w:link w:val="Char"/>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0"/>
    <w:qFormat/>
    <w:pPr>
      <w:ind w:firstLineChars="100" w:firstLine="420"/>
    </w:pPr>
    <w:rPr>
      <w:rFonts w:ascii="Calibri" w:eastAsia="宋体" w:hAnsi="Calibri" w:cs="Times New Roman"/>
      <w:sz w:val="20"/>
      <w:szCs w:val="20"/>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Pr>
      <w:b/>
      <w:bCs/>
    </w:rPr>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6"/>
    <w:uiPriority w:val="99"/>
    <w:semiHidden/>
    <w:qFormat/>
    <w:rPr>
      <w:sz w:val="18"/>
      <w:szCs w:val="18"/>
    </w:rPr>
  </w:style>
  <w:style w:type="character" w:customStyle="1" w:styleId="Char">
    <w:name w:val="页脚 Char"/>
    <w:basedOn w:val="a1"/>
    <w:link w:val="a5"/>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footer"/>
    <w:basedOn w:val="a"/>
    <w:link w:val="Char"/>
    <w:uiPriority w:val="99"/>
    <w:semiHidden/>
    <w:unhideWhenUsed/>
    <w:qFormat/>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0"/>
    <w:qFormat/>
    <w:pPr>
      <w:ind w:firstLineChars="100" w:firstLine="420"/>
    </w:pPr>
    <w:rPr>
      <w:rFonts w:ascii="Calibri" w:eastAsia="宋体" w:hAnsi="Calibri" w:cs="Times New Roman"/>
      <w:sz w:val="20"/>
      <w:szCs w:val="20"/>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Pr>
      <w:b/>
      <w:bCs/>
    </w:rPr>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6"/>
    <w:uiPriority w:val="99"/>
    <w:semiHidden/>
    <w:qFormat/>
    <w:rPr>
      <w:sz w:val="18"/>
      <w:szCs w:val="18"/>
    </w:rPr>
  </w:style>
  <w:style w:type="character" w:customStyle="1" w:styleId="Char">
    <w:name w:val="页脚 Char"/>
    <w:basedOn w:val="a1"/>
    <w:link w:val="a5"/>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2160</Characters>
  <Application>Microsoft Office Word</Application>
  <DocSecurity>0</DocSecurity>
  <Lines>18</Lines>
  <Paragraphs>5</Paragraphs>
  <ScaleCrop>false</ScaleCrop>
  <Company>qzjyj</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cai</cp:lastModifiedBy>
  <cp:revision>2</cp:revision>
  <cp:lastPrinted>2024-10-30T17:07:00Z</cp:lastPrinted>
  <dcterms:created xsi:type="dcterms:W3CDTF">2024-11-07T16:57:00Z</dcterms:created>
  <dcterms:modified xsi:type="dcterms:W3CDTF">2024-11-07T16:57:00Z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